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442FDC" w:rsidRPr="00442FDC" w:rsidRDefault="003B114C" w:rsidP="00D4495F">
      <w:pPr>
        <w:spacing w:after="840" w:line="240" w:lineRule="auto"/>
        <w:jc w:val="center"/>
        <w:rPr>
          <w:rFonts w:ascii="Comic Sans MS" w:hAnsi="Comic Sans MS"/>
          <w:b/>
          <w:color w:val="4F6228" w:themeColor="accent3" w:themeShade="80"/>
          <w:sz w:val="48"/>
        </w:rPr>
      </w:pPr>
      <w:r>
        <w:rPr>
          <w:rFonts w:ascii="Comic Sans MS" w:hAnsi="Comic Sans MS"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72576" behindDoc="1" locked="0" layoutInCell="1" allowOverlap="1" wp14:anchorId="3BDD962F" wp14:editId="3ED75AAC">
            <wp:simplePos x="0" y="0"/>
            <wp:positionH relativeFrom="column">
              <wp:posOffset>-797560</wp:posOffset>
            </wp:positionH>
            <wp:positionV relativeFrom="paragraph">
              <wp:posOffset>33020</wp:posOffset>
            </wp:positionV>
            <wp:extent cx="1624330" cy="2741930"/>
            <wp:effectExtent l="0" t="0" r="0" b="1270"/>
            <wp:wrapSquare wrapText="bothSides"/>
            <wp:docPr id="9" name="Рисунок 9" descr="C:\Users\Dns\Documents\информация для страницы на сайте\для вас, родители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информация для страницы на сайте\для вас, родители\unnam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00">
        <w:rPr>
          <w:rFonts w:ascii="Comic Sans MS" w:hAnsi="Comic Sans MS"/>
          <w:b/>
          <w:color w:val="4F6228" w:themeColor="accent3" w:themeShade="80"/>
          <w:sz w:val="52"/>
        </w:rPr>
        <w:t>Для Вас, родители!</w:t>
      </w:r>
    </w:p>
    <w:p w:rsidR="007D5D3A" w:rsidRPr="00442FDC" w:rsidRDefault="00BE057D" w:rsidP="00DB3D0E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  <w:u w:val="single"/>
        </w:rPr>
      </w:pPr>
      <w:r w:rsidRPr="00442FDC">
        <w:rPr>
          <w:rFonts w:ascii="Comic Sans MS" w:hAnsi="Comic Sans MS"/>
          <w:b/>
          <w:noProof/>
          <w:color w:val="7030A0"/>
          <w:sz w:val="4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1820" wp14:editId="088A474A">
                <wp:simplePos x="0" y="0"/>
                <wp:positionH relativeFrom="column">
                  <wp:posOffset>-257175</wp:posOffset>
                </wp:positionH>
                <wp:positionV relativeFrom="paragraph">
                  <wp:posOffset>-9225280</wp:posOffset>
                </wp:positionV>
                <wp:extent cx="6065520" cy="304800"/>
                <wp:effectExtent l="0" t="0" r="114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57D" w:rsidRDefault="00BE0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25pt;margin-top:-726.4pt;width:477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" fillcolor="white [3201]" strokeweight=".5pt">
                <v:textbox>
                  <w:txbxContent>
                    <w:p w:rsidR="00BE057D" w:rsidRDefault="00BE057D"/>
                  </w:txbxContent>
                </v:textbox>
              </v:shape>
            </w:pict>
          </mc:Fallback>
        </mc:AlternateContent>
      </w:r>
      <w:r w:rsidR="00C34B0E">
        <w:rPr>
          <w:rFonts w:ascii="Comic Sans MS" w:hAnsi="Comic Sans MS"/>
          <w:b/>
          <w:color w:val="7030A0"/>
          <w:sz w:val="44"/>
          <w:u w:val="single"/>
        </w:rPr>
        <w:t>Безопасность на улице</w:t>
      </w:r>
      <w:r w:rsidR="003B114C">
        <w:rPr>
          <w:rFonts w:ascii="Comic Sans MS" w:hAnsi="Comic Sans MS"/>
          <w:b/>
          <w:color w:val="7030A0"/>
          <w:sz w:val="44"/>
          <w:u w:val="single"/>
        </w:rPr>
        <w:t>:</w:t>
      </w:r>
      <w:r w:rsidR="00DA47A2" w:rsidRPr="00442FDC">
        <w:rPr>
          <w:rFonts w:ascii="Comic Sans MS" w:hAnsi="Comic Sans MS"/>
          <w:b/>
          <w:color w:val="7030A0"/>
          <w:sz w:val="44"/>
          <w:u w:val="single"/>
        </w:rPr>
        <w:t xml:space="preserve"> </w:t>
      </w:r>
    </w:p>
    <w:p w:rsidR="00DB3D0E" w:rsidRDefault="003B114C" w:rsidP="00DB3D0E">
      <w:pPr>
        <w:spacing w:after="480" w:line="240" w:lineRule="auto"/>
        <w:jc w:val="center"/>
        <w:rPr>
          <w:rFonts w:ascii="Comic Sans MS" w:hAnsi="Comic Sans MS"/>
          <w:b/>
          <w:color w:val="CC0099"/>
          <w:sz w:val="48"/>
        </w:rPr>
      </w:pPr>
      <w:r>
        <w:rPr>
          <w:rFonts w:ascii="Comic Sans MS" w:hAnsi="Comic Sans MS"/>
          <w:b/>
          <w:color w:val="CC0099"/>
          <w:sz w:val="48"/>
        </w:rPr>
        <w:t>«</w:t>
      </w:r>
      <w:r w:rsidR="00C34B0E" w:rsidRPr="00C34B0E">
        <w:rPr>
          <w:rFonts w:ascii="Comic Sans MS" w:hAnsi="Comic Sans MS"/>
          <w:b/>
          <w:color w:val="CC0099"/>
          <w:sz w:val="48"/>
        </w:rPr>
        <w:t>Правила езды</w:t>
      </w:r>
      <w:r w:rsidR="007124D1" w:rsidRPr="00C34B0E">
        <w:rPr>
          <w:rFonts w:ascii="Comic Sans MS" w:hAnsi="Comic Sans MS"/>
          <w:b/>
          <w:color w:val="CC0099"/>
          <w:sz w:val="48"/>
        </w:rPr>
        <w:t xml:space="preserve"> на велосипеде</w:t>
      </w:r>
      <w:r>
        <w:rPr>
          <w:rFonts w:ascii="Comic Sans MS" w:hAnsi="Comic Sans MS"/>
          <w:b/>
          <w:color w:val="CC0099"/>
          <w:sz w:val="48"/>
        </w:rPr>
        <w:t>»</w:t>
      </w:r>
    </w:p>
    <w:p w:rsidR="00C34B0E" w:rsidRDefault="00C34B0E" w:rsidP="0070581E">
      <w:pPr>
        <w:spacing w:after="24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C34B0E">
        <w:rPr>
          <w:rFonts w:ascii="Comic Sans MS" w:hAnsi="Comic Sans MS"/>
          <w:color w:val="1F497D" w:themeColor="text2"/>
          <w:sz w:val="28"/>
        </w:rPr>
        <w:t>Все дети любят ездить на велосипеде, и лишь немногие родители объясняют своим малышам, как ездить по городу на велосипеде, не мешая другим людям и не создавая опасных ситуаций для пешеходов и автомобилистов.</w:t>
      </w:r>
      <w:r w:rsidRPr="00C34B0E">
        <w:t xml:space="preserve"> </w:t>
      </w:r>
      <w:r w:rsidRPr="00C34B0E">
        <w:rPr>
          <w:rFonts w:ascii="Comic Sans MS" w:hAnsi="Comic Sans MS"/>
          <w:color w:val="1F497D" w:themeColor="text2"/>
          <w:sz w:val="28"/>
        </w:rPr>
        <w:t xml:space="preserve">Самым маленьким велосипедистам нужно передвигаться только по тротуарам и велосипедным дорожкам, и только в сопровождении взрослых. </w:t>
      </w:r>
    </w:p>
    <w:p w:rsidR="00C34B0E" w:rsidRPr="0070581E" w:rsidRDefault="00C34B0E" w:rsidP="0070581E">
      <w:pPr>
        <w:spacing w:after="240" w:line="240" w:lineRule="auto"/>
        <w:jc w:val="both"/>
        <w:rPr>
          <w:rFonts w:ascii="Comic Sans MS" w:hAnsi="Comic Sans MS"/>
          <w:b/>
          <w:color w:val="1F497D" w:themeColor="text2"/>
          <w:sz w:val="32"/>
        </w:rPr>
      </w:pPr>
      <w:r w:rsidRPr="0070581E">
        <w:rPr>
          <w:rFonts w:ascii="Comic Sans MS" w:hAnsi="Comic Sans MS"/>
          <w:b/>
          <w:color w:val="1F497D" w:themeColor="text2"/>
          <w:sz w:val="32"/>
        </w:rPr>
        <w:t>Выезд на дорогу и самостоятельные поездки разрешены детям возрастом старше 14 лет.</w:t>
      </w:r>
    </w:p>
    <w:p w:rsidR="00C34B0E" w:rsidRDefault="00C34B0E" w:rsidP="0070581E">
      <w:pPr>
        <w:spacing w:after="24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C34B0E">
        <w:rPr>
          <w:rFonts w:ascii="Comic Sans MS" w:hAnsi="Comic Sans MS"/>
          <w:color w:val="1F497D" w:themeColor="text2"/>
          <w:sz w:val="28"/>
        </w:rPr>
        <w:t>Малышей, которые только осваивают двухколесный транспорт, следует приучить ехать только рядом с родителями, не отъезжая дальше, чем на несколько метров, не выезжая за пределы тротуара, а так же научить их пользоваться тормозами и останавливать движение.</w:t>
      </w:r>
    </w:p>
    <w:p w:rsidR="0070581E" w:rsidRDefault="003B114C" w:rsidP="0070581E">
      <w:pPr>
        <w:spacing w:after="24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D4495F">
        <w:rPr>
          <w:rFonts w:ascii="Comic Sans MS" w:hAnsi="Comic Sans MS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200CB7" wp14:editId="4E94997A">
            <wp:simplePos x="0" y="0"/>
            <wp:positionH relativeFrom="column">
              <wp:posOffset>3848100</wp:posOffset>
            </wp:positionH>
            <wp:positionV relativeFrom="paragraph">
              <wp:posOffset>589915</wp:posOffset>
            </wp:positionV>
            <wp:extent cx="2336800" cy="3058795"/>
            <wp:effectExtent l="0" t="0" r="6350" b="8255"/>
            <wp:wrapSquare wrapText="bothSides"/>
            <wp:docPr id="3" name="Рисунок 3" descr="http://chgard27.tgl.net.ru/images/new_16/veloc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gard27.tgl.net.ru/images/new_16/veloci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21" b="100000" l="839" r="98113">
                                  <a14:foregroundMark x1="67296" y1="92147" x2="67296" y2="92147"/>
                                  <a14:foregroundMark x1="64990" y1="85577" x2="64990" y2="85577"/>
                                  <a14:foregroundMark x1="65409" y1="81891" x2="65409" y2="81891"/>
                                  <a14:foregroundMark x1="65409" y1="78686" x2="65409" y2="77564"/>
                                  <a14:foregroundMark x1="67296" y1="75641" x2="67296" y2="75641"/>
                                  <a14:foregroundMark x1="69811" y1="72756" x2="69811" y2="72756"/>
                                  <a14:foregroundMark x1="72117" y1="71955" x2="72117" y2="71955"/>
                                  <a14:foregroundMark x1="77358" y1="69872" x2="77358" y2="69872"/>
                                  <a14:foregroundMark x1="78826" y1="69391" x2="84696" y2="69071"/>
                                  <a14:foregroundMark x1="84696" y1="69071" x2="84696" y2="69071"/>
                                  <a14:foregroundMark x1="87631" y1="69071" x2="87631" y2="69071"/>
                                  <a14:foregroundMark x1="90356" y1="71314" x2="91824" y2="71955"/>
                                  <a14:foregroundMark x1="92243" y1="73077" x2="92243" y2="73077"/>
                                  <a14:foregroundMark x1="94759" y1="75000" x2="96646" y2="76442"/>
                                  <a14:foregroundMark x1="97694" y1="77083" x2="97694" y2="77083"/>
                                  <a14:foregroundMark x1="98113" y1="77564" x2="98113" y2="77564"/>
                                  <a14:foregroundMark x1="40881" y1="28365" x2="40881" y2="28365"/>
                                  <a14:foregroundMark x1="42767" y1="25641" x2="42767" y2="25641"/>
                                  <a14:foregroundMark x1="42767" y1="25321" x2="42767" y2="25321"/>
                                  <a14:foregroundMark x1="27463" y1="25321" x2="27463" y2="25321"/>
                                  <a14:foregroundMark x1="26415" y1="23558" x2="26415" y2="23558"/>
                                  <a14:foregroundMark x1="23480" y1="24199" x2="23480" y2="24199"/>
                                  <a14:foregroundMark x1="20126" y1="26763" x2="20126" y2="267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1E" w:rsidRPr="0070581E">
        <w:rPr>
          <w:rFonts w:ascii="Comic Sans MS" w:hAnsi="Comic Sans MS"/>
          <w:color w:val="1F497D" w:themeColor="text2"/>
          <w:sz w:val="28"/>
        </w:rPr>
        <w:t>Кроме того, ребенок, самостоятельно ездящий на велосипеде, должен уметь хоть немного маневрировать, чтобы объезжать людей и препятствия на дороге. Ребенок на транспорте должен уметь снижать скорость и входить в поворот, и знать, что пересекать проезжую часть можно только по пешеходному переходу, ведя велосипед рядом.</w:t>
      </w:r>
    </w:p>
    <w:p w:rsidR="0070581E" w:rsidRPr="0070581E" w:rsidRDefault="0070581E" w:rsidP="0070581E">
      <w:pPr>
        <w:spacing w:after="240" w:line="240" w:lineRule="auto"/>
        <w:jc w:val="both"/>
        <w:rPr>
          <w:rFonts w:ascii="Comic Sans MS" w:hAnsi="Comic Sans MS"/>
          <w:b/>
          <w:color w:val="1F497D" w:themeColor="text2"/>
          <w:sz w:val="32"/>
        </w:rPr>
      </w:pPr>
      <w:r>
        <w:rPr>
          <w:rFonts w:ascii="Comic Sans MS" w:hAnsi="Comic Sans MS"/>
          <w:b/>
          <w:color w:val="1F497D" w:themeColor="text2"/>
          <w:sz w:val="32"/>
        </w:rPr>
        <w:t>Основные правила</w:t>
      </w:r>
      <w:r w:rsidRPr="0070581E">
        <w:rPr>
          <w:rFonts w:ascii="Comic Sans MS" w:hAnsi="Comic Sans MS"/>
          <w:b/>
          <w:color w:val="1F497D" w:themeColor="text2"/>
          <w:sz w:val="32"/>
        </w:rPr>
        <w:t>:</w:t>
      </w:r>
    </w:p>
    <w:p w:rsidR="006D4255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t xml:space="preserve"> </w:t>
      </w:r>
      <w:r>
        <w:rPr>
          <w:rFonts w:ascii="Comic Sans MS" w:hAnsi="Comic Sans MS"/>
          <w:color w:val="1F497D" w:themeColor="text2"/>
          <w:sz w:val="28"/>
        </w:rPr>
        <w:t>Е</w:t>
      </w:r>
      <w:r w:rsidRPr="0070581E">
        <w:rPr>
          <w:rFonts w:ascii="Comic Sans MS" w:hAnsi="Comic Sans MS"/>
          <w:color w:val="1F497D" w:themeColor="text2"/>
          <w:sz w:val="28"/>
        </w:rPr>
        <w:t xml:space="preserve">здить только по велосипедным дорожкам, а если их нет – по </w:t>
      </w:r>
      <w:r w:rsidRPr="0070581E">
        <w:rPr>
          <w:rFonts w:ascii="Comic Sans MS" w:hAnsi="Comic Sans MS"/>
          <w:color w:val="1F497D" w:themeColor="text2"/>
          <w:sz w:val="28"/>
        </w:rPr>
        <w:lastRenderedPageBreak/>
        <w:t>тротуарам, не выезжая на территорию проезжей части и не мешая передвижению других участников дорожного движения;</w:t>
      </w:r>
    </w:p>
    <w:p w:rsid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D4495F">
        <w:rPr>
          <w:rFonts w:ascii="Comic Sans MS" w:hAnsi="Comic Sans MS"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3D719BB2" wp14:editId="4A6EC219">
            <wp:simplePos x="0" y="0"/>
            <wp:positionH relativeFrom="column">
              <wp:posOffset>-908685</wp:posOffset>
            </wp:positionH>
            <wp:positionV relativeFrom="paragraph">
              <wp:posOffset>-628015</wp:posOffset>
            </wp:positionV>
            <wp:extent cx="2005330" cy="1844040"/>
            <wp:effectExtent l="0" t="0" r="0" b="3810"/>
            <wp:wrapSquare wrapText="bothSides"/>
            <wp:docPr id="11" name="Рисунок 11" descr="https://im0-tub-ru.yandex.net/i?id=75502f0550b16f3b194073ebac16a77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5502f0550b16f3b194073ebac16a775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25862" y1="3750" x2="25862" y2="3750"/>
                                  <a14:foregroundMark x1="45115" y1="10625" x2="45115" y2="10625"/>
                                  <a14:foregroundMark x1="60920" y1="7813" x2="60920" y2="7813"/>
                                  <a14:foregroundMark x1="73851" y1="12500" x2="73851" y2="12500"/>
                                  <a14:foregroundMark x1="85920" y1="21875" x2="85920" y2="21875"/>
                                  <a14:foregroundMark x1="90230" y1="32813" x2="90230" y2="32813"/>
                                  <a14:foregroundMark x1="20977" y1="17813" x2="20977" y2="17813"/>
                                  <a14:foregroundMark x1="10920" y1="28438" x2="10920" y2="28438"/>
                                  <a14:foregroundMark x1="9770" y1="43125" x2="9770" y2="43125"/>
                                  <a14:foregroundMark x1="6034" y1="57188" x2="6034" y2="57188"/>
                                  <a14:foregroundMark x1="15230" y1="67813" x2="15230" y2="67813"/>
                                  <a14:foregroundMark x1="21552" y1="78438" x2="21552" y2="78438"/>
                                  <a14:foregroundMark x1="33333" y1="86875" x2="33333" y2="86875"/>
                                  <a14:foregroundMark x1="43103" y1="91875" x2="43103" y2="91875"/>
                                  <a14:foregroundMark x1="55172" y1="90625" x2="55172" y2="90625"/>
                                  <a14:foregroundMark x1="65517" y1="90000" x2="65517" y2="90000"/>
                                  <a14:foregroundMark x1="75287" y1="80938" x2="75287" y2="80938"/>
                                  <a14:foregroundMark x1="83621" y1="73750" x2="83621" y2="73750"/>
                                  <a14:foregroundMark x1="88506" y1="57500" x2="88506" y2="57500"/>
                                  <a14:foregroundMark x1="90230" y1="45938" x2="90230" y2="45938"/>
                                  <a14:foregroundMark x1="50287" y1="38438" x2="50287" y2="38438"/>
                                  <a14:foregroundMark x1="64943" y1="40938" x2="64943" y2="40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F497D" w:themeColor="text2"/>
          <w:sz w:val="28"/>
        </w:rPr>
        <w:t>Надевать шлем, а если ребенок</w:t>
      </w:r>
      <w:r w:rsidRPr="0070581E">
        <w:rPr>
          <w:rFonts w:ascii="Comic Sans MS" w:hAnsi="Comic Sans MS"/>
          <w:color w:val="1F497D" w:themeColor="text2"/>
          <w:sz w:val="28"/>
        </w:rPr>
        <w:t xml:space="preserve"> 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>
        <w:rPr>
          <w:rFonts w:ascii="Comic Sans MS" w:hAnsi="Comic Sans MS"/>
          <w:color w:val="1F497D" w:themeColor="text2"/>
          <w:sz w:val="28"/>
        </w:rPr>
        <w:t>Д</w:t>
      </w:r>
      <w:r w:rsidRPr="0070581E">
        <w:rPr>
          <w:rFonts w:ascii="Comic Sans MS" w:hAnsi="Comic Sans MS"/>
          <w:color w:val="1F497D" w:themeColor="text2"/>
          <w:sz w:val="28"/>
        </w:rPr>
        <w:t>ержать дистанцию и умет</w:t>
      </w:r>
      <w:r>
        <w:rPr>
          <w:rFonts w:ascii="Comic Sans MS" w:hAnsi="Comic Sans MS"/>
          <w:color w:val="1F497D" w:themeColor="text2"/>
          <w:sz w:val="28"/>
        </w:rPr>
        <w:t>ь маневрировать в процессе езды;</w:t>
      </w:r>
    </w:p>
    <w:p w:rsidR="00471BF5" w:rsidRPr="003B114C" w:rsidRDefault="0070581E" w:rsidP="003B11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Ребенок постарше, ездящий по проезжей части, должен знать правила дорожного движения и уметь подавать сигналы автомобилям. Как и всем участникам дорожного движения, юным велосипедистам необходимо иногда освежать в памяти материалы Правил дорожного движения, и покупать свежие издание правил.</w:t>
      </w:r>
    </w:p>
    <w:p w:rsidR="00DB3D0E" w:rsidRDefault="0070581E" w:rsidP="0070581E">
      <w:pPr>
        <w:spacing w:after="240" w:line="240" w:lineRule="auto"/>
        <w:jc w:val="both"/>
        <w:rPr>
          <w:rFonts w:ascii="Comic Sans MS" w:hAnsi="Comic Sans MS"/>
          <w:b/>
          <w:color w:val="FF0000"/>
          <w:sz w:val="32"/>
        </w:rPr>
      </w:pPr>
      <w:r w:rsidRPr="0070581E">
        <w:rPr>
          <w:rFonts w:ascii="Comic Sans MS" w:hAnsi="Comic Sans MS"/>
          <w:b/>
          <w:color w:val="FF0000"/>
          <w:sz w:val="32"/>
        </w:rPr>
        <w:t>При езде на велосипеде детям категорически запрещается: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ездить без шлема;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ездить на неисправном транспортном средстве;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возить пассажиров на багажнике или на раме;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ездить против потока;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ездить на велосипеде без рук, или держать транспортное средство одной рукой, или убрав ноги с педалей;</w:t>
      </w:r>
    </w:p>
    <w:p w:rsidR="0070581E" w:rsidRPr="0070581E" w:rsidRDefault="0070581E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70581E">
        <w:rPr>
          <w:rFonts w:ascii="Comic Sans MS" w:hAnsi="Comic Sans MS"/>
          <w:color w:val="1F497D" w:themeColor="text2"/>
          <w:sz w:val="28"/>
        </w:rPr>
        <w:t>связывать и буксировать несколько велосипедов в одну систему.</w:t>
      </w:r>
    </w:p>
    <w:p w:rsidR="00573134" w:rsidRDefault="0070581E" w:rsidP="0070581E">
      <w:pPr>
        <w:spacing w:after="0" w:line="240" w:lineRule="auto"/>
        <w:jc w:val="both"/>
        <w:rPr>
          <w:rFonts w:ascii="Comic Sans MS" w:hAnsi="Comic Sans MS"/>
          <w:b/>
          <w:color w:val="1F497D" w:themeColor="text2"/>
          <w:sz w:val="32"/>
        </w:rPr>
      </w:pPr>
      <w:r w:rsidRPr="00787E16">
        <w:rPr>
          <w:rFonts w:ascii="Comic Sans MS" w:hAnsi="Comic Sans MS"/>
          <w:b/>
          <w:color w:val="1F497D" w:themeColor="text2"/>
          <w:sz w:val="32"/>
        </w:rPr>
        <w:t>Несоблюдение простых правил безопасности подвергает жизнь ребенка опасности.</w:t>
      </w:r>
    </w:p>
    <w:p w:rsidR="00787E16" w:rsidRDefault="006B0904" w:rsidP="0070581E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Выбор снаряжения</w:t>
      </w:r>
      <w:r w:rsidRPr="006B0904">
        <w:rPr>
          <w:rFonts w:ascii="Comic Sans MS" w:hAnsi="Comic Sans MS"/>
          <w:b/>
          <w:color w:val="FF0000"/>
          <w:sz w:val="32"/>
        </w:rPr>
        <w:t>:</w:t>
      </w:r>
    </w:p>
    <w:p w:rsidR="006B0904" w:rsidRDefault="006B0904" w:rsidP="006B09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6B0904">
        <w:rPr>
          <w:rFonts w:ascii="Comic Sans MS" w:hAnsi="Comic Sans MS"/>
          <w:color w:val="1F497D" w:themeColor="text2"/>
          <w:sz w:val="28"/>
        </w:rPr>
        <w:t>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  <w:r w:rsidR="003B114C" w:rsidRPr="003B114C">
        <w:rPr>
          <w:noProof/>
          <w:lang w:eastAsia="ru-RU"/>
        </w:rPr>
        <w:t xml:space="preserve"> </w:t>
      </w:r>
    </w:p>
    <w:p w:rsidR="006B0904" w:rsidRDefault="006B0904" w:rsidP="006B09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6B0904">
        <w:rPr>
          <w:rFonts w:ascii="Comic Sans MS" w:hAnsi="Comic Sans MS"/>
          <w:color w:val="1F497D" w:themeColor="text2"/>
          <w:sz w:val="28"/>
        </w:rPr>
        <w:t>Покупать шлем «на вырост» запрещено. Если шлем болтается на голове у ребенка или сползает на глаза, толку от такой защиты не будет.</w:t>
      </w:r>
    </w:p>
    <w:p w:rsidR="006B0904" w:rsidRDefault="006B0904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6B0904">
        <w:rPr>
          <w:rFonts w:ascii="Comic Sans MS" w:hAnsi="Comic Sans MS"/>
          <w:color w:val="1F497D" w:themeColor="text2"/>
          <w:sz w:val="28"/>
        </w:rPr>
        <w:lastRenderedPageBreak/>
        <w:t>Вторая часть защитного снаряжения, которая может сохранить жизнь ребенку – светоотражающий жилет или одежда со светоотражающими элементами. Особенно важно правильно одеть ребенка в темное время суток, так как в темноте маленького велосипедиста на дороге заметить сложнее.</w:t>
      </w:r>
    </w:p>
    <w:p w:rsidR="006B0904" w:rsidRDefault="006B0904" w:rsidP="007058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6B0904">
        <w:rPr>
          <w:rFonts w:ascii="Comic Sans MS" w:hAnsi="Comic Sans MS"/>
          <w:color w:val="1F497D" w:themeColor="text2"/>
          <w:sz w:val="28"/>
        </w:rPr>
        <w:t>Стоит уделить внимание и одежде юного гонщика. Чтобы ребенок не перегрелся, не стоит одевать его слишком тепло, даже если на улице прохладно. Лучше теплой кофты будет согревать малыша не</w:t>
      </w:r>
      <w:r>
        <w:rPr>
          <w:rFonts w:ascii="Comic Sans MS" w:hAnsi="Comic Sans MS"/>
          <w:color w:val="1F497D" w:themeColor="text2"/>
          <w:sz w:val="28"/>
        </w:rPr>
        <w:t xml:space="preserve"> </w:t>
      </w:r>
      <w:r w:rsidRPr="006B0904">
        <w:rPr>
          <w:rFonts w:ascii="Comic Sans MS" w:hAnsi="Comic Sans MS"/>
          <w:color w:val="1F497D" w:themeColor="text2"/>
          <w:sz w:val="28"/>
        </w:rPr>
        <w:t>продуваемая ветровка или жилет. Не рекомендуются широкие штаны, которые могут запутаться в цепи или зацепиться за педали.</w:t>
      </w:r>
    </w:p>
    <w:p w:rsidR="006B0904" w:rsidRPr="003B114C" w:rsidRDefault="006B0904" w:rsidP="006B09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1F497D" w:themeColor="text2"/>
          <w:sz w:val="28"/>
        </w:rPr>
      </w:pPr>
      <w:r w:rsidRPr="006B0904">
        <w:rPr>
          <w:rFonts w:ascii="Comic Sans MS" w:hAnsi="Comic Sans MS"/>
          <w:color w:val="1F497D" w:themeColor="text2"/>
          <w:sz w:val="28"/>
        </w:rPr>
        <w:t>Лучше перестраховаться и купить ребенку наколенники и налокотники, и снять их, когда малыш хорошо освоит двухколесный транспорт.</w:t>
      </w:r>
    </w:p>
    <w:p w:rsidR="006B0904" w:rsidRPr="006B0904" w:rsidRDefault="006B0904" w:rsidP="006B0904">
      <w:pPr>
        <w:spacing w:after="0" w:line="240" w:lineRule="auto"/>
        <w:jc w:val="both"/>
        <w:rPr>
          <w:rFonts w:ascii="Comic Sans MS" w:hAnsi="Comic Sans MS"/>
          <w:color w:val="FF0000"/>
          <w:sz w:val="32"/>
        </w:rPr>
      </w:pPr>
      <w:r w:rsidRPr="006B0904">
        <w:rPr>
          <w:rFonts w:ascii="Comic Sans MS" w:hAnsi="Comic Sans MS"/>
          <w:color w:val="FF0000"/>
          <w:sz w:val="32"/>
        </w:rPr>
        <w:t>Правила езды на велосипеде могут казаться устаревшими или слишком строгими, но, как и все правила безопасности, они спасли не одну жизнь.</w:t>
      </w:r>
    </w:p>
    <w:p w:rsidR="006B0904" w:rsidRDefault="006B0904" w:rsidP="0070581E">
      <w:pPr>
        <w:spacing w:after="0" w:line="240" w:lineRule="auto"/>
        <w:jc w:val="both"/>
        <w:rPr>
          <w:rFonts w:ascii="Comic Sans MS" w:hAnsi="Comic Sans MS"/>
          <w:color w:val="1F497D" w:themeColor="text2"/>
          <w:sz w:val="32"/>
        </w:rPr>
      </w:pPr>
      <w:r w:rsidRPr="006B0904">
        <w:rPr>
          <w:rFonts w:ascii="Comic Sans MS" w:hAnsi="Comic Sans MS"/>
          <w:color w:val="1F497D" w:themeColor="text2"/>
          <w:sz w:val="32"/>
        </w:rPr>
        <w:t>Иногда лишняя минута, потраченная на проверку железного коня, и надетый шлем и еще раз повторенные правила сохранят здоровье и жизнь.</w:t>
      </w:r>
      <w:r w:rsidR="003B114C" w:rsidRPr="003B114C">
        <w:rPr>
          <w:noProof/>
          <w:lang w:eastAsia="ru-RU"/>
        </w:rPr>
        <w:t xml:space="preserve"> </w:t>
      </w:r>
    </w:p>
    <w:p w:rsidR="006B0904" w:rsidRDefault="003B114C" w:rsidP="0070581E">
      <w:pPr>
        <w:spacing w:after="0" w:line="240" w:lineRule="auto"/>
        <w:jc w:val="both"/>
        <w:rPr>
          <w:rFonts w:ascii="Comic Sans MS" w:hAnsi="Comic Sans MS"/>
          <w:color w:val="1F497D" w:themeColor="text2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B72EC5B" wp14:editId="42E241F7">
            <wp:simplePos x="0" y="0"/>
            <wp:positionH relativeFrom="column">
              <wp:posOffset>1526540</wp:posOffset>
            </wp:positionH>
            <wp:positionV relativeFrom="paragraph">
              <wp:posOffset>73025</wp:posOffset>
            </wp:positionV>
            <wp:extent cx="4695190" cy="2747010"/>
            <wp:effectExtent l="0" t="0" r="0" b="0"/>
            <wp:wrapSquare wrapText="bothSides"/>
            <wp:docPr id="14" name="Рисунок 14" descr="Правила и рекомендации для юных мичуринских велосипедистов и их родителей -  Мичуринский городск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и рекомендации для юных мичуринских велосипедистов и их родителей -  Мичуринский городской порта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74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904" w:rsidRDefault="006B0904" w:rsidP="0070581E">
      <w:pPr>
        <w:spacing w:after="0" w:line="240" w:lineRule="auto"/>
        <w:jc w:val="both"/>
        <w:rPr>
          <w:rFonts w:ascii="Comic Sans MS" w:hAnsi="Comic Sans MS"/>
          <w:color w:val="1F497D" w:themeColor="text2"/>
          <w:sz w:val="32"/>
        </w:rPr>
      </w:pPr>
    </w:p>
    <w:p w:rsidR="006B0904" w:rsidRPr="006B0904" w:rsidRDefault="006B0904" w:rsidP="0070581E">
      <w:pPr>
        <w:spacing w:after="0" w:line="240" w:lineRule="auto"/>
        <w:jc w:val="both"/>
        <w:rPr>
          <w:rFonts w:ascii="Comic Sans MS" w:hAnsi="Comic Sans MS"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3B114C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3B114C" w:rsidRDefault="003B114C" w:rsidP="000F69FE">
      <w:pPr>
        <w:spacing w:after="0" w:line="240" w:lineRule="auto"/>
        <w:rPr>
          <w:rFonts w:ascii="Comic Sans MS" w:hAnsi="Comic Sans MS"/>
          <w:b/>
          <w:color w:val="1F497D" w:themeColor="text2"/>
          <w:sz w:val="32"/>
        </w:rPr>
      </w:pPr>
    </w:p>
    <w:p w:rsidR="000F69FE" w:rsidRDefault="000F69FE" w:rsidP="000F69FE">
      <w:pPr>
        <w:spacing w:after="0" w:line="240" w:lineRule="auto"/>
        <w:jc w:val="right"/>
        <w:rPr>
          <w:rFonts w:ascii="Comic Sans MS" w:hAnsi="Comic Sans MS"/>
          <w:b/>
          <w:color w:val="1F497D" w:themeColor="text2"/>
          <w:sz w:val="32"/>
        </w:rPr>
      </w:pPr>
    </w:p>
    <w:p w:rsidR="006D4255" w:rsidRDefault="00D4495F" w:rsidP="000F69FE">
      <w:pPr>
        <w:spacing w:after="0" w:line="240" w:lineRule="auto"/>
        <w:jc w:val="right"/>
        <w:rPr>
          <w:rFonts w:ascii="Comic Sans MS" w:hAnsi="Comic Sans MS"/>
          <w:b/>
          <w:color w:val="1F497D" w:themeColor="text2"/>
          <w:sz w:val="32"/>
        </w:rPr>
      </w:pPr>
      <w:bookmarkStart w:id="0" w:name="_GoBack"/>
      <w:bookmarkEnd w:id="0"/>
      <w:r w:rsidRPr="00D4495F">
        <w:rPr>
          <w:rFonts w:ascii="Comic Sans MS" w:hAnsi="Comic Sans MS"/>
          <w:b/>
          <w:color w:val="1F497D" w:themeColor="text2"/>
          <w:sz w:val="32"/>
        </w:rPr>
        <w:t>Инструктор</w:t>
      </w:r>
      <w:r w:rsidR="000F69FE">
        <w:rPr>
          <w:rFonts w:ascii="Comic Sans MS" w:hAnsi="Comic Sans MS"/>
          <w:b/>
          <w:color w:val="1F497D" w:themeColor="text2"/>
          <w:sz w:val="32"/>
        </w:rPr>
        <w:t xml:space="preserve"> </w:t>
      </w:r>
      <w:r w:rsidRPr="00D4495F">
        <w:rPr>
          <w:rFonts w:ascii="Comic Sans MS" w:hAnsi="Comic Sans MS"/>
          <w:b/>
          <w:color w:val="1F497D" w:themeColor="text2"/>
          <w:sz w:val="32"/>
        </w:rPr>
        <w:t>по физической культуре</w:t>
      </w:r>
      <w:r w:rsidR="000F69FE">
        <w:rPr>
          <w:rFonts w:ascii="Comic Sans MS" w:hAnsi="Comic Sans MS"/>
          <w:b/>
          <w:color w:val="1F497D" w:themeColor="text2"/>
          <w:sz w:val="32"/>
        </w:rPr>
        <w:t xml:space="preserve"> </w:t>
      </w:r>
      <w:r w:rsidRPr="00D4495F">
        <w:rPr>
          <w:rFonts w:ascii="Comic Sans MS" w:hAnsi="Comic Sans MS"/>
          <w:b/>
          <w:color w:val="1F497D" w:themeColor="text2"/>
          <w:sz w:val="32"/>
        </w:rPr>
        <w:t>Лебедева М.В.</w:t>
      </w:r>
    </w:p>
    <w:p w:rsidR="00D4495F" w:rsidRPr="00D4495F" w:rsidRDefault="00D4495F" w:rsidP="0070581E">
      <w:pPr>
        <w:spacing w:after="0" w:line="240" w:lineRule="auto"/>
        <w:jc w:val="both"/>
        <w:rPr>
          <w:rFonts w:ascii="Comic Sans MS" w:hAnsi="Comic Sans MS"/>
          <w:b/>
          <w:color w:val="1F497D" w:themeColor="text2"/>
          <w:sz w:val="32"/>
        </w:rPr>
      </w:pPr>
    </w:p>
    <w:sectPr w:rsidR="00D4495F" w:rsidRPr="00D4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C7B"/>
    <w:multiLevelType w:val="hybridMultilevel"/>
    <w:tmpl w:val="45649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6156"/>
    <w:multiLevelType w:val="hybridMultilevel"/>
    <w:tmpl w:val="6B8A0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1"/>
    <w:rsid w:val="000F69FE"/>
    <w:rsid w:val="003B114C"/>
    <w:rsid w:val="00442FDC"/>
    <w:rsid w:val="00471BF5"/>
    <w:rsid w:val="004B391D"/>
    <w:rsid w:val="005142D3"/>
    <w:rsid w:val="00573134"/>
    <w:rsid w:val="006B0904"/>
    <w:rsid w:val="006D4255"/>
    <w:rsid w:val="0070581E"/>
    <w:rsid w:val="007124D1"/>
    <w:rsid w:val="00787E16"/>
    <w:rsid w:val="007D5D3A"/>
    <w:rsid w:val="008B26FB"/>
    <w:rsid w:val="0090349D"/>
    <w:rsid w:val="00AC4C24"/>
    <w:rsid w:val="00BE057D"/>
    <w:rsid w:val="00C105AB"/>
    <w:rsid w:val="00C34B0E"/>
    <w:rsid w:val="00D17864"/>
    <w:rsid w:val="00D4495F"/>
    <w:rsid w:val="00D4692E"/>
    <w:rsid w:val="00DA47A2"/>
    <w:rsid w:val="00DB3D0E"/>
    <w:rsid w:val="00F551F1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f9f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12</cp:revision>
  <dcterms:created xsi:type="dcterms:W3CDTF">2020-05-26T15:25:00Z</dcterms:created>
  <dcterms:modified xsi:type="dcterms:W3CDTF">2021-03-30T09:33:00Z</dcterms:modified>
</cp:coreProperties>
</file>