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C4" w:rsidRPr="00AF0EC4" w:rsidRDefault="00AF0EC4" w:rsidP="00AF0EC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 за 2 месяца 2021 года зарегистрировано 23 дорожно-транспортных происшествия с участием несовершеннолетних, что на 4,5 %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аналогичного периода прошлого года. </w:t>
      </w:r>
      <w:r w:rsidRPr="00AF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данных ДТП 1 ребенок погиб и 25 получили травмы:</w:t>
      </w:r>
    </w:p>
    <w:p w:rsidR="00AF0EC4" w:rsidRPr="00165205" w:rsidRDefault="00AF0EC4" w:rsidP="00AF0E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ДТП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пешеходов, в которых 8 детей получили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травмы: 4 ДТП произошли по вине несовершеннолетних пешеходов,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2–х случаях дети-пешеходы находились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</w:t>
      </w:r>
      <w:proofErr w:type="spellStart"/>
      <w:r w:rsidRPr="00AF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AF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в темное время суток.</w:t>
      </w:r>
    </w:p>
    <w:p w:rsidR="00AF0EC4" w:rsidRDefault="00AF0EC4" w:rsidP="00AF0E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15 </w:t>
      </w:r>
      <w:r w:rsidRPr="00AF0E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ДТП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участием детей-пассажиров </w:t>
      </w:r>
      <w:proofErr w:type="gramStart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proofErr w:type="gramEnd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1 ребенок погиб и 17 детей получили травмы.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Гибель ребенка – пассажира отмечается на территории Борисоглебского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района. </w:t>
      </w:r>
    </w:p>
    <w:p w:rsidR="00AF0EC4" w:rsidRPr="00AF0EC4" w:rsidRDefault="00AF0EC4" w:rsidP="00AF0EC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ДТП с участием несовершеннолетних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произошли в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ДТП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</w:p>
    <w:p w:rsidR="00AF0EC4" w:rsidRPr="00AF0EC4" w:rsidRDefault="00AF0EC4" w:rsidP="00AF0E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 ДТП в г. Рыбинске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Переславском</w:t>
      </w:r>
      <w:proofErr w:type="spellEnd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Угличском</w:t>
      </w:r>
      <w:proofErr w:type="spellEnd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и </w:t>
      </w:r>
    </w:p>
    <w:p w:rsidR="008E77D1" w:rsidRPr="00AF0EC4" w:rsidRDefault="00AF0EC4" w:rsidP="00AF0EC4">
      <w:pPr>
        <w:shd w:val="clear" w:color="auto" w:fill="FFFFFF"/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4D9DC0" wp14:editId="05A9BB7A">
            <wp:simplePos x="0" y="0"/>
            <wp:positionH relativeFrom="margin">
              <wp:posOffset>-181610</wp:posOffset>
            </wp:positionH>
            <wp:positionV relativeFrom="margin">
              <wp:posOffset>5012690</wp:posOffset>
            </wp:positionV>
            <wp:extent cx="5658485" cy="4150360"/>
            <wp:effectExtent l="0" t="0" r="0" b="2540"/>
            <wp:wrapSquare wrapText="bothSides"/>
            <wp:docPr id="1" name="Рисунок 1" descr="https://s.fishki.net/upload/users/2017/01/29/1297119/488fa99722652e8b9159f0d00db25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fishki.net/upload/users/2017/01/29/1297119/488fa99722652e8b9159f0d00db254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848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– в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Ярославском, Ростовском, Борисоглебском, Первомайском,</w:t>
      </w:r>
      <w:r w:rsidRPr="00A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Некрасовском муниципальных районах области.</w:t>
      </w:r>
      <w:bookmarkStart w:id="0" w:name="_GoBack"/>
      <w:bookmarkEnd w:id="0"/>
    </w:p>
    <w:sectPr w:rsidR="008E77D1" w:rsidRPr="00AF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E"/>
    <w:rsid w:val="006E54DE"/>
    <w:rsid w:val="008E77D1"/>
    <w:rsid w:val="00A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2</cp:revision>
  <dcterms:created xsi:type="dcterms:W3CDTF">2021-04-01T08:48:00Z</dcterms:created>
  <dcterms:modified xsi:type="dcterms:W3CDTF">2021-04-01T08:55:00Z</dcterms:modified>
</cp:coreProperties>
</file>