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0" w:rsidRPr="00A76A58" w:rsidRDefault="001319F0" w:rsidP="001319F0">
      <w:pPr>
        <w:jc w:val="center"/>
        <w:rPr>
          <w:b/>
          <w:sz w:val="40"/>
          <w:szCs w:val="28"/>
        </w:rPr>
      </w:pPr>
      <w:r w:rsidRPr="00A76A58">
        <w:rPr>
          <w:b/>
          <w:sz w:val="40"/>
          <w:szCs w:val="28"/>
        </w:rPr>
        <w:t>МАМА, Я ХОЧУ ЧИТАТЬ!</w:t>
      </w:r>
    </w:p>
    <w:p w:rsidR="001319F0" w:rsidRDefault="001319F0" w:rsidP="001319F0">
      <w:pPr>
        <w:jc w:val="center"/>
        <w:rPr>
          <w:b/>
          <w:sz w:val="28"/>
          <w:szCs w:val="28"/>
        </w:rPr>
      </w:pPr>
    </w:p>
    <w:p w:rsidR="001319F0" w:rsidRDefault="001319F0" w:rsidP="001319F0">
      <w:pPr>
        <w:rPr>
          <w:sz w:val="28"/>
          <w:szCs w:val="28"/>
        </w:rPr>
      </w:pPr>
      <w:r>
        <w:rPr>
          <w:sz w:val="28"/>
          <w:szCs w:val="28"/>
        </w:rPr>
        <w:t xml:space="preserve">Чтение – это лучшая российская традиция, основа духовного и нравственного здоровья нации. Чтение – возможность интеллектуального и духовного общения ребенка и взрослого. </w:t>
      </w:r>
    </w:p>
    <w:p w:rsidR="001319F0" w:rsidRDefault="00A76A58" w:rsidP="001319F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1054100</wp:posOffset>
            </wp:positionV>
            <wp:extent cx="2919730" cy="2111375"/>
            <wp:effectExtent l="19050" t="0" r="0" b="0"/>
            <wp:wrapSquare wrapText="bothSides"/>
            <wp:docPr id="4" name="Рисунок 4" descr="http://i2.2photo.ru/d/7/43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2photo.ru/d/7/43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9F0">
        <w:rPr>
          <w:sz w:val="28"/>
          <w:szCs w:val="28"/>
        </w:rPr>
        <w:t>Тот ребенок, который научился читать до школы, значительно быстрее развивается. Он впитывает разнообразную информацию из книг, уличных вывесок, заголовков газет, титров в мультфильмах. «Нельзя не учитывать и того, что грамотный ребенок, поступив в школу, имеет определенные преимущества перед сверстниками, не умеющими читать. Ему легче учиться». (Федин С.Н.). Не секрет, что при поступлении в гимназии, лицеи от ребенка требуется умение читать и понимать прочитанное.</w:t>
      </w:r>
    </w:p>
    <w:p w:rsidR="001319F0" w:rsidRDefault="00A76A58" w:rsidP="001319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3031490</wp:posOffset>
            </wp:positionH>
            <wp:positionV relativeFrom="margin">
              <wp:posOffset>4961890</wp:posOffset>
            </wp:positionV>
            <wp:extent cx="2974340" cy="2383790"/>
            <wp:effectExtent l="19050" t="0" r="0" b="0"/>
            <wp:wrapSquare wrapText="bothSides"/>
            <wp:docPr id="2" name="Рисунок 1" descr="http://www.artes.su/wallpapers/d857fb564ba9429fcbb1f3ccbeaab45e/658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s.su/wallpapers/d857fb564ba9429fcbb1f3ccbeaab45e/6584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9F0">
        <w:rPr>
          <w:sz w:val="28"/>
          <w:szCs w:val="28"/>
        </w:rPr>
        <w:tab/>
        <w:t>Многих родителей интересует вопрос: «С какого возраста надо начинать обучать ребенка чтению?».</w:t>
      </w:r>
      <w:r w:rsidR="001319F0" w:rsidRPr="00F21999">
        <w:rPr>
          <w:sz w:val="28"/>
          <w:szCs w:val="28"/>
        </w:rPr>
        <w:t xml:space="preserve"> </w:t>
      </w:r>
      <w:r w:rsidR="001319F0">
        <w:rPr>
          <w:sz w:val="28"/>
          <w:szCs w:val="28"/>
        </w:rPr>
        <w:t xml:space="preserve">Внимательные родители сами могут определить, когда их ребенок готов к обучению чтению.   Многие специалисты рекомендуют по-разному. Одни считают, что в 4-5 лет, другие в 5-6 лет. Но все едины в одном: читать ребенок должен научиться до школы. Конечно, все зависит от индивидуальных особенностей ребенка. Одни дети до самой школы хотят играть игрушками, а другие уже в 3 года проявляют интерес к буквам. Они активны, любознательны. Именно таких детей можно обучать чтению довольно рано. Но есть определенные требования: у дошкольника должна быть хорошо развита устная речь, не должно быть </w:t>
      </w:r>
      <w:proofErr w:type="spellStart"/>
      <w:r w:rsidR="001319F0">
        <w:rPr>
          <w:sz w:val="28"/>
          <w:szCs w:val="28"/>
        </w:rPr>
        <w:t>аграмматизмов</w:t>
      </w:r>
      <w:proofErr w:type="spellEnd"/>
      <w:r w:rsidR="001319F0" w:rsidRPr="005D2783">
        <w:rPr>
          <w:sz w:val="28"/>
          <w:szCs w:val="28"/>
        </w:rPr>
        <w:t xml:space="preserve"> </w:t>
      </w:r>
      <w:r w:rsidR="001319F0">
        <w:rPr>
          <w:sz w:val="28"/>
          <w:szCs w:val="28"/>
        </w:rPr>
        <w:t>в речи, ребенок должен правильно произносить все звуки родного языка.</w:t>
      </w:r>
      <w:r w:rsidRPr="00A76A58">
        <w:rPr>
          <w:noProof/>
        </w:rPr>
        <w:t xml:space="preserve"> </w:t>
      </w:r>
    </w:p>
    <w:p w:rsidR="001319F0" w:rsidRPr="00E823F9" w:rsidRDefault="001319F0" w:rsidP="001319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В настоящее время на рынке очень много букварей. Выбрать надо тот, который понравится вашему ребенку. Букварь должен быть красочный,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картинок и крупным шрифтом. </w:t>
      </w:r>
    </w:p>
    <w:p w:rsidR="001319F0" w:rsidRDefault="001319F0" w:rsidP="001319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Приступая к обучению чтению, родители должны знать некоторые правила. Сначала объясните ребенку что такое «страница», «лист», «строка».  Показать, как нужно правильно переворачивать страницу: пальчиками правой руки брать за нижний правый уголок страницы. Ребенку надо показать, где верхняя строчка на странице, а где нижняя, где первый столбик, </w:t>
      </w:r>
      <w:r>
        <w:rPr>
          <w:sz w:val="28"/>
          <w:szCs w:val="28"/>
        </w:rPr>
        <w:lastRenderedPageBreak/>
        <w:t xml:space="preserve">а где второй. Учите водить ребенка пальчиком по строчкам слева направо, а в столбиках сверху вниз. </w:t>
      </w:r>
    </w:p>
    <w:p w:rsidR="001319F0" w:rsidRDefault="001319F0" w:rsidP="001319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Нельзя учить с ребенком все буквы алфавита сразу.</w:t>
      </w:r>
      <w:r w:rsidRPr="00E6098F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избежать печальных последствий неграмотного обучения, букву нужно называть звуком, например: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», а не «ЭР» и не «РЭ». Ребенок должен сразу прочитывать слог, плавно переходя от одной буквы к другой. Большую трудность составляет для ребенка чтение прямых слогов (согласный + гласный). Взрослый должен объяснить ребенку, что первую букву надо слегка тянуть, а потом произнести гласную (</w:t>
      </w:r>
      <w:proofErr w:type="spellStart"/>
      <w:r>
        <w:rPr>
          <w:sz w:val="28"/>
          <w:szCs w:val="28"/>
        </w:rPr>
        <w:t>ммма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мммо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ммму</w:t>
      </w:r>
      <w:proofErr w:type="spellEnd"/>
      <w:r>
        <w:rPr>
          <w:sz w:val="28"/>
          <w:szCs w:val="28"/>
        </w:rPr>
        <w:t>). Нельзя допускать прочтения слогов побуквенно (М 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будет МА). Если этот навык закрепится, то ребенок долго не сможет овладеть навыком слитного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чтения. Уважаемые родители, не переживайте, если ребенок не  сразу понимает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. На первых порах мы ставим перед ребенком цель плавно соединить в слог две буквы и прочитать его. А навык осознанного чтения придет со временем, когда дети достаточно быстро научатся читать слоги и простые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короткие предложения.</w:t>
      </w:r>
    </w:p>
    <w:p w:rsidR="001319F0" w:rsidRPr="00E823F9" w:rsidRDefault="001319F0" w:rsidP="001319F0">
      <w:pPr>
        <w:ind w:firstLine="708"/>
        <w:rPr>
          <w:sz w:val="28"/>
          <w:szCs w:val="28"/>
        </w:rPr>
      </w:pPr>
    </w:p>
    <w:p w:rsidR="009E5EA0" w:rsidRDefault="00A76A58">
      <w:r>
        <w:rPr>
          <w:noProof/>
        </w:rPr>
        <w:drawing>
          <wp:inline distT="0" distB="0" distL="0" distR="0">
            <wp:extent cx="5940425" cy="4448112"/>
            <wp:effectExtent l="19050" t="0" r="3175" b="0"/>
            <wp:docPr id="7" name="Рисунок 7" descr="http://www.educdz.me/montada/imgcache/166865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dz.me/montada/imgcache/166865.imgca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4E" w:rsidRDefault="00467F4E"/>
    <w:p w:rsidR="00A40848" w:rsidRDefault="00A40848"/>
    <w:p w:rsidR="00A40848" w:rsidRDefault="00A40848"/>
    <w:p w:rsidR="00A40848" w:rsidRDefault="00A40848"/>
    <w:p w:rsidR="00A40848" w:rsidRDefault="00A40848"/>
    <w:p w:rsidR="00A40848" w:rsidRDefault="00A40848"/>
    <w:p w:rsidR="00A40848" w:rsidRDefault="00A40848"/>
    <w:p w:rsidR="00467F4E" w:rsidRPr="00A40848" w:rsidRDefault="00467F4E" w:rsidP="00A40848">
      <w:pPr>
        <w:jc w:val="right"/>
        <w:rPr>
          <w:sz w:val="20"/>
        </w:rPr>
      </w:pPr>
      <w:r w:rsidRPr="00A40848">
        <w:rPr>
          <w:sz w:val="20"/>
        </w:rPr>
        <w:t xml:space="preserve">Иллюстрации взяты с сайта </w:t>
      </w:r>
      <w:r w:rsidRPr="00A40848">
        <w:rPr>
          <w:rFonts w:ascii="Arial" w:hAnsi="Arial" w:cs="Arial"/>
          <w:sz w:val="18"/>
          <w:szCs w:val="22"/>
        </w:rPr>
        <w:t>http://www.artes.su/wallpapers…</w:t>
      </w:r>
    </w:p>
    <w:p w:rsidR="00467F4E" w:rsidRPr="00A40848" w:rsidRDefault="00467F4E" w:rsidP="00A40848">
      <w:pPr>
        <w:jc w:val="right"/>
        <w:rPr>
          <w:sz w:val="20"/>
        </w:rPr>
      </w:pPr>
      <w:r w:rsidRPr="00A40848">
        <w:rPr>
          <w:sz w:val="20"/>
        </w:rPr>
        <w:t xml:space="preserve">                                                http://russian.china.org.cn/ </w:t>
      </w:r>
    </w:p>
    <w:p w:rsidR="00A40848" w:rsidRPr="00A40848" w:rsidRDefault="00A40848" w:rsidP="00A40848">
      <w:pPr>
        <w:spacing w:line="223" w:lineRule="atLeast"/>
        <w:jc w:val="right"/>
        <w:rPr>
          <w:rFonts w:ascii="Arial" w:hAnsi="Arial" w:cs="Arial"/>
          <w:color w:val="000000"/>
          <w:sz w:val="18"/>
          <w:szCs w:val="22"/>
        </w:rPr>
      </w:pPr>
      <w:r w:rsidRPr="00A40848">
        <w:rPr>
          <w:rFonts w:ascii="Arial" w:hAnsi="Arial" w:cs="Arial"/>
          <w:color w:val="000000"/>
          <w:sz w:val="18"/>
          <w:szCs w:val="22"/>
        </w:rPr>
        <w:t xml:space="preserve">                                               http://dom.aniramia.ru/archive…</w:t>
      </w:r>
    </w:p>
    <w:sectPr w:rsidR="00A40848" w:rsidRPr="00A40848" w:rsidSect="00A40848"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19F0"/>
    <w:rsid w:val="001319F0"/>
    <w:rsid w:val="00467F4E"/>
    <w:rsid w:val="007316FE"/>
    <w:rsid w:val="008079D0"/>
    <w:rsid w:val="00A40848"/>
    <w:rsid w:val="00A76A58"/>
    <w:rsid w:val="00D26750"/>
    <w:rsid w:val="00D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7F4E"/>
    <w:rPr>
      <w:color w:val="0000FF"/>
      <w:u w:val="single"/>
    </w:rPr>
  </w:style>
  <w:style w:type="character" w:customStyle="1" w:styleId="b-form-buttontext">
    <w:name w:val="b-form-button__text"/>
    <w:basedOn w:val="a0"/>
    <w:rsid w:val="00467F4E"/>
  </w:style>
  <w:style w:type="paragraph" w:customStyle="1" w:styleId="b-image-infotext">
    <w:name w:val="b-image-info__text"/>
    <w:basedOn w:val="a"/>
    <w:rsid w:val="00A40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55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146">
              <w:marLeft w:val="-51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01BB-2677-456B-AC11-B97396D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2014-03-07T08:00:00Z</dcterms:created>
  <dcterms:modified xsi:type="dcterms:W3CDTF">2014-03-07T09:17:00Z</dcterms:modified>
</cp:coreProperties>
</file>